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ԵՔ-ԷԱՃԱՊՁԲ-25/343</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металлическим каркасом и деревянными сиденьями должна быть изготовлена размером не менее 2000х900 мм. Металлический каркас должен быть изготовлен из трубы квадратного сечения /40х40х3 мм/, приваренной с двух сторон скамейки (сварные части отшлифовать шлифовальным камнем) ). Высота металлических бортов должна быть не менее 630 мм. К основанию металлических бортов должны быть приварены 4 металлические пластины толщиной не менее 3 мм и размером не менее 70x70 мм, с 4 отверстиями на каждой, для крепления к платформа /пол/. К двум металлическим боковым панелям непосредственно под сиденьем /под деревянными частями, спереди и сзади/ должны быть приварены 2 металлические боковины, изготовленные из квадратной трубы размером не менее 40х40 мм, толщина металла не менее 2 мм, а верхняя часть должна быть соединена с уголком 30х30х3мм; Две металлические боковины для крепления балок сиденья должны быть приварены к стальному листу размером не менее 40x4 мм и длиной не менее 460 мм, а для крепления балок костылей — к стальному листу размером не менее 40x4 мм и длиной не менее 300 мм. посередине сиденья, под деревянными частями сиденья и под деревянными частями костыля установить металлический лист толщиной не менее 40х4 мм, а под деревянными частями - опору скамьи /4 шт/ и сиденье /5 шт. / крепится с помощью дюбеля и штифта
 шт./ должны быть закреплены на 2-х металлических боковинах с помощью кронштейна и гривы, с высушенными буковыми шлифованными деревянными деталями размером не менее 1900x60x40мм, с закругленными краями в сидениях. Металлические детали должны быть окрашены в два слоя /выбрать цвет по заказу заказчика/. Деревянные части должны быть покрыты лаком для затемнения цвета бука. Верхняя деревянная часть спинки должна быть выгравирована лазерной гравировкой "NOR NORK". Монтаж скамеек должен быть выполнен на адреса, предоставленные заказчиком Металлический каркас скамейки (изгибы) должен быть изготовлен в соответствии с фотографией, представленной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